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0A0DEA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0A0DEA" w:rsidRDefault="00BF04D9">
            <w:pPr>
              <w:spacing w:after="0" w:line="240" w:lineRule="auto"/>
            </w:pPr>
            <w:bookmarkStart w:id="0" w:name="_GoBack"/>
            <w:bookmarkEnd w:id="0"/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0A0DEA" w:rsidRDefault="00BF04D9">
            <w:pPr>
              <w:spacing w:after="0" w:line="240" w:lineRule="auto"/>
            </w:pPr>
            <w:r>
              <w:t>11033</w:t>
            </w:r>
          </w:p>
        </w:tc>
      </w:tr>
      <w:tr w:rsidR="000A0DEA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0A0DEA" w:rsidRDefault="00BF04D9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0A0DEA" w:rsidRDefault="00BF04D9">
            <w:pPr>
              <w:spacing w:after="0" w:line="240" w:lineRule="auto"/>
            </w:pPr>
            <w:r>
              <w:t>OSNOVNA ŠKOLA JURE FILIPOVIĆA BARBAN</w:t>
            </w:r>
          </w:p>
        </w:tc>
      </w:tr>
      <w:tr w:rsidR="000A0DEA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0A0DEA" w:rsidRDefault="00BF04D9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0A0DEA" w:rsidRDefault="00BF04D9">
            <w:pPr>
              <w:spacing w:after="0" w:line="240" w:lineRule="auto"/>
            </w:pPr>
            <w:r>
              <w:t>31</w:t>
            </w:r>
          </w:p>
        </w:tc>
      </w:tr>
    </w:tbl>
    <w:p w:rsidR="000A0DEA" w:rsidRDefault="00BF04D9">
      <w:r>
        <w:br/>
      </w:r>
    </w:p>
    <w:p w:rsidR="000A0DEA" w:rsidRDefault="00BF04D9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0A0DEA" w:rsidRDefault="00BF04D9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0A0DEA" w:rsidRDefault="00BF04D9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0A0DEA" w:rsidRDefault="000A0DEA"/>
    <w:p w:rsidR="000A0DEA" w:rsidRPr="00BF04D9" w:rsidRDefault="00BF04D9">
      <w:pPr>
        <w:keepNext/>
        <w:spacing w:line="240" w:lineRule="auto"/>
        <w:jc w:val="center"/>
        <w:rPr>
          <w:lang w:val="it-IT"/>
        </w:rPr>
      </w:pPr>
      <w:r w:rsidRPr="00BF04D9">
        <w:rPr>
          <w:b/>
          <w:sz w:val="28"/>
          <w:lang w:val="it-IT"/>
        </w:rPr>
        <w:t>Izvještaj o prihodima i rashodima, primicima i izdacima</w:t>
      </w:r>
    </w:p>
    <w:p w:rsidR="000A0DEA" w:rsidRDefault="00BF04D9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A0D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A0DE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645.572,93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662.078,05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102,6</w:t>
            </w:r>
          </w:p>
        </w:tc>
      </w:tr>
      <w:tr w:rsidR="000A0DE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710.402,72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634.778,45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89,4</w:t>
            </w:r>
          </w:p>
        </w:tc>
      </w:tr>
      <w:tr w:rsidR="000A0DE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A0DEA" w:rsidRDefault="000A0DE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27.299,60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0A0DE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0A0DE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20.880,36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7.323,70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35,1</w:t>
            </w:r>
          </w:p>
        </w:tc>
      </w:tr>
      <w:tr w:rsidR="000A0DE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A0DEA" w:rsidRDefault="000A0DE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20.880,36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7.323,70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35,1</w:t>
            </w:r>
          </w:p>
        </w:tc>
      </w:tr>
      <w:tr w:rsidR="000A0DE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A0DEA" w:rsidRPr="00BF04D9" w:rsidRDefault="00BF04D9">
            <w:pPr>
              <w:keepNext/>
              <w:keepLines/>
              <w:spacing w:after="0" w:line="240" w:lineRule="auto"/>
              <w:rPr>
                <w:lang w:val="it-IT"/>
              </w:rPr>
            </w:pPr>
            <w:r w:rsidRPr="00BF04D9">
              <w:rPr>
                <w:sz w:val="18"/>
                <w:lang w:val="it-IT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0A0DE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A0DEA" w:rsidRPr="00BF04D9" w:rsidRDefault="00BF04D9">
            <w:pPr>
              <w:keepNext/>
              <w:keepLines/>
              <w:spacing w:after="0" w:line="240" w:lineRule="auto"/>
              <w:rPr>
                <w:lang w:val="it-IT"/>
              </w:rPr>
            </w:pPr>
            <w:r w:rsidRPr="00BF04D9">
              <w:rPr>
                <w:sz w:val="18"/>
                <w:lang w:val="it-IT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0A0DE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A0DEA" w:rsidRDefault="000A0DE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0A0DE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A0DEA" w:rsidRDefault="000A0DE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19.975,90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:rsidR="000A0DEA" w:rsidRDefault="000A0DEA">
      <w:pPr>
        <w:spacing w:after="0"/>
      </w:pPr>
    </w:p>
    <w:p w:rsidR="000A0DEA" w:rsidRDefault="00BF04D9">
      <w:r>
        <w:t xml:space="preserve">Osnovna škola Jure Filipovića Barban je u izvještajnom razdoblju ostvarila višak prihoda i primitaka u iznosu od 19.975,90 eura. Navedeni višak posljedica je knjiženja prihoda u siječnju 2026 za rashode koji su knjiženi u 12/2025, a koje financira osnivač </w:t>
      </w:r>
      <w:r>
        <w:t xml:space="preserve">(Istarska županija). U </w:t>
      </w:r>
      <w:r>
        <w:lastRenderedPageBreak/>
        <w:t>odnosu na protekla razdoblja razlika je u načinu poslovanja nakon prelaska na poslovanje putem županijske Riznice,</w:t>
      </w:r>
    </w:p>
    <w:p w:rsidR="000A0DEA" w:rsidRDefault="00BF04D9">
      <w:r>
        <w:br/>
      </w:r>
    </w:p>
    <w:p w:rsidR="000A0DEA" w:rsidRDefault="00BF04D9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0A0DEA" w:rsidRDefault="00BF04D9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0A0D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A0DE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A0DEA" w:rsidRDefault="000A0DE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</w:t>
            </w:r>
            <w:r>
              <w:rPr>
                <w:sz w:val="18"/>
              </w:rPr>
              <w:t xml:space="preserve">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A0DEA" w:rsidRDefault="00BF04D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0A0DEA" w:rsidRDefault="000A0DEA">
      <w:pPr>
        <w:spacing w:after="0"/>
      </w:pPr>
    </w:p>
    <w:p w:rsidR="000A0DEA" w:rsidRDefault="00BF04D9">
      <w:r>
        <w:t>Stanje obveza na kraju izvještajnog razdoblja odnosi se najvećim dijelom na plaće  djelatnika za lipanj koje dospijevaju u srpnju, te manjim dijelom na materijalne trošk</w:t>
      </w:r>
      <w:r>
        <w:t>ove koji također dospijevaju u srpnju. Nema dospjelih obveza.</w:t>
      </w:r>
    </w:p>
    <w:p w:rsidR="000A0DEA" w:rsidRDefault="000A0DEA"/>
    <w:p w:rsidR="000A0DEA" w:rsidRDefault="00BF04D9">
      <w:pPr>
        <w:keepNext/>
        <w:spacing w:line="240" w:lineRule="auto"/>
        <w:jc w:val="center"/>
      </w:pPr>
      <w:r>
        <w:rPr>
          <w:sz w:val="28"/>
        </w:rPr>
        <w:t>Bilješka 3.</w:t>
      </w:r>
    </w:p>
    <w:p w:rsidR="000A0DEA" w:rsidRDefault="00BF04D9">
      <w:pPr>
        <w:spacing w:line="240" w:lineRule="auto"/>
        <w:jc w:val="both"/>
      </w:pPr>
      <w:r>
        <w:rPr>
          <w:b/>
        </w:rPr>
        <w:t>EU izvještaj</w:t>
      </w:r>
    </w:p>
    <w:p w:rsidR="000A0DEA" w:rsidRDefault="00BF04D9">
      <w:r>
        <w:t>U EU izvještaju se nalaze prihodi i rashodi koji se odnose na financiranje pomoćnika u nastavi putem projekta MOZAIK iz Europskog socijalnog fonda. </w:t>
      </w:r>
    </w:p>
    <w:p w:rsidR="000A0DEA" w:rsidRDefault="000A0DEA"/>
    <w:sectPr w:rsidR="000A0DE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DEA"/>
    <w:rsid w:val="000A0DEA"/>
    <w:rsid w:val="00BF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C16EE4-34E2-4AA6-ACEE-16FEC9D60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</dc:creator>
  <cp:lastModifiedBy>Tajnica</cp:lastModifiedBy>
  <cp:revision>2</cp:revision>
  <dcterms:created xsi:type="dcterms:W3CDTF">2026-07-15T06:55:00Z</dcterms:created>
  <dcterms:modified xsi:type="dcterms:W3CDTF">2026-07-15T06:55:00Z</dcterms:modified>
</cp:coreProperties>
</file>