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E4" w:rsidRPr="002D59F7" w:rsidRDefault="00852AE4" w:rsidP="00852AE4">
      <w:pPr>
        <w:rPr>
          <w:b/>
          <w:sz w:val="28"/>
          <w:szCs w:val="28"/>
        </w:rPr>
      </w:pPr>
      <w:bookmarkStart w:id="0" w:name="_GoBack"/>
      <w:bookmarkEnd w:id="0"/>
      <w:r w:rsidRPr="002D59F7">
        <w:rPr>
          <w:b/>
          <w:sz w:val="28"/>
          <w:szCs w:val="28"/>
        </w:rPr>
        <w:t>ODABIR PONUDA PO JAVNOM POZIVU 4-2017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Na sastanku povjerenstva za provedbu višednevne izvanučioničke nastave OŠ Jure Filipovića Barban, održanom 18.12.2017. go</w:t>
      </w:r>
      <w:r w:rsidR="00AD4136">
        <w:rPr>
          <w:sz w:val="28"/>
          <w:szCs w:val="28"/>
        </w:rPr>
        <w:t>dine u 17:30 sati u prostoru</w:t>
      </w:r>
      <w:r w:rsidRPr="002D59F7">
        <w:rPr>
          <w:sz w:val="28"/>
          <w:szCs w:val="28"/>
        </w:rPr>
        <w:t xml:space="preserve"> OŠ Jure Filipovića Barban zbog javnog otvaranja ponuda temeljem javnog poziva 4-2017 (petodnevna školska ekskurzija-Upoznajmo Dalmaciju), pristigle su sljedeće ponude turističkih agencija: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1. Event-s d.o.o., Pula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2. A.T.I d.o.o., Pula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3. Zeatours, Pula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4. Alibi d.o.o. Umag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>Povjerenstvo za provedbu višednevne izvanučioničke nastave nije odabralo ni jednu ponudu pa se poziv ponavlja</w:t>
      </w:r>
      <w:r w:rsidR="00AD4136">
        <w:rPr>
          <w:sz w:val="28"/>
          <w:szCs w:val="28"/>
        </w:rPr>
        <w:t xml:space="preserve"> t</w:t>
      </w:r>
      <w:r w:rsidR="00AD4136" w:rsidRPr="002D59F7">
        <w:rPr>
          <w:sz w:val="28"/>
          <w:szCs w:val="28"/>
        </w:rPr>
        <w:t>emeljem Pravilnika o izvođenju izleta, ekskurzija i drugih odgojno-obrazovnih a</w:t>
      </w:r>
      <w:r w:rsidR="00AD4136">
        <w:rPr>
          <w:sz w:val="28"/>
          <w:szCs w:val="28"/>
        </w:rPr>
        <w:t>ktivnosti izvan škole (NN br. 87</w:t>
      </w:r>
      <w:r w:rsidR="00AD4136" w:rsidRPr="002D59F7">
        <w:rPr>
          <w:sz w:val="28"/>
          <w:szCs w:val="28"/>
        </w:rPr>
        <w:t>/14. i 81/15), čl. 13</w:t>
      </w:r>
      <w:r w:rsidR="00AD4136">
        <w:rPr>
          <w:sz w:val="28"/>
          <w:szCs w:val="28"/>
        </w:rPr>
        <w:t>.</w:t>
      </w:r>
      <w:r w:rsidR="00AD4136" w:rsidRPr="002D59F7">
        <w:rPr>
          <w:sz w:val="28"/>
          <w:szCs w:val="28"/>
        </w:rPr>
        <w:t>, stavak 11.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 xml:space="preserve">                                                              </w:t>
      </w:r>
      <w:r w:rsidR="002D59F7">
        <w:rPr>
          <w:sz w:val="28"/>
          <w:szCs w:val="28"/>
        </w:rPr>
        <w:t xml:space="preserve">                   </w:t>
      </w:r>
      <w:r w:rsidRPr="002D59F7">
        <w:rPr>
          <w:sz w:val="28"/>
          <w:szCs w:val="28"/>
        </w:rPr>
        <w:t>Predsjednik Povjerenstva:</w:t>
      </w:r>
    </w:p>
    <w:p w:rsidR="00852AE4" w:rsidRPr="002D59F7" w:rsidRDefault="00852AE4" w:rsidP="00852AE4">
      <w:pPr>
        <w:jc w:val="both"/>
        <w:rPr>
          <w:sz w:val="28"/>
          <w:szCs w:val="28"/>
        </w:rPr>
      </w:pPr>
      <w:r w:rsidRPr="002D59F7">
        <w:rPr>
          <w:sz w:val="28"/>
          <w:szCs w:val="28"/>
        </w:rPr>
        <w:t xml:space="preserve">                                 </w:t>
      </w:r>
      <w:r w:rsidR="002D59F7">
        <w:rPr>
          <w:sz w:val="28"/>
          <w:szCs w:val="28"/>
        </w:rPr>
        <w:t xml:space="preserve">                       </w:t>
      </w:r>
      <w:r w:rsidR="002D59F7">
        <w:rPr>
          <w:sz w:val="28"/>
          <w:szCs w:val="28"/>
        </w:rPr>
        <w:tab/>
      </w:r>
      <w:r w:rsidR="002D59F7">
        <w:rPr>
          <w:sz w:val="28"/>
          <w:szCs w:val="28"/>
        </w:rPr>
        <w:tab/>
        <w:t xml:space="preserve">     </w:t>
      </w:r>
      <w:r w:rsidRPr="002D59F7">
        <w:rPr>
          <w:sz w:val="28"/>
          <w:szCs w:val="28"/>
        </w:rPr>
        <w:t>Sanja Knezović-Tomišić</w:t>
      </w:r>
    </w:p>
    <w:p w:rsidR="00852AE4" w:rsidRPr="002D59F7" w:rsidRDefault="00852AE4" w:rsidP="00852AE4">
      <w:pPr>
        <w:rPr>
          <w:b/>
          <w:sz w:val="28"/>
          <w:szCs w:val="28"/>
        </w:rPr>
      </w:pPr>
    </w:p>
    <w:p w:rsidR="00852AE4" w:rsidRPr="002D59F7" w:rsidRDefault="00852AE4" w:rsidP="00852AE4">
      <w:pPr>
        <w:tabs>
          <w:tab w:val="left" w:pos="1020"/>
        </w:tabs>
        <w:rPr>
          <w:sz w:val="28"/>
          <w:szCs w:val="28"/>
        </w:rPr>
      </w:pPr>
    </w:p>
    <w:p w:rsidR="00852AE4" w:rsidRDefault="00852AE4" w:rsidP="00852AE4">
      <w:pPr>
        <w:tabs>
          <w:tab w:val="left" w:pos="1020"/>
        </w:tabs>
        <w:rPr>
          <w:sz w:val="24"/>
          <w:szCs w:val="24"/>
        </w:rPr>
      </w:pPr>
    </w:p>
    <w:p w:rsidR="00852AE4" w:rsidRDefault="00852AE4" w:rsidP="00852AE4">
      <w:pPr>
        <w:tabs>
          <w:tab w:val="left" w:pos="1020"/>
        </w:tabs>
        <w:rPr>
          <w:sz w:val="24"/>
          <w:szCs w:val="24"/>
        </w:rPr>
      </w:pPr>
    </w:p>
    <w:p w:rsidR="00B61E71" w:rsidRDefault="00B61E71"/>
    <w:sectPr w:rsidR="00B6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E4"/>
    <w:rsid w:val="002D59F7"/>
    <w:rsid w:val="0062273D"/>
    <w:rsid w:val="00852AE4"/>
    <w:rsid w:val="008E32B0"/>
    <w:rsid w:val="00924EFA"/>
    <w:rsid w:val="00AD4136"/>
    <w:rsid w:val="00B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CF25-70EA-474C-8D01-2927C625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AE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Ivano Bembić</cp:lastModifiedBy>
  <cp:revision>2</cp:revision>
  <dcterms:created xsi:type="dcterms:W3CDTF">2022-12-09T07:45:00Z</dcterms:created>
  <dcterms:modified xsi:type="dcterms:W3CDTF">2022-12-09T07:45:00Z</dcterms:modified>
</cp:coreProperties>
</file>